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E16367" w14:textId="7B3FB51C" w:rsidR="007E0C23" w:rsidRDefault="007E0C23" w:rsidP="007E0C23">
      <w:pPr>
        <w:pStyle w:val="Heading1"/>
        <w:ind w:right="-720"/>
      </w:pPr>
      <w:r>
        <w:t xml:space="preserve">INST301 </w:t>
      </w:r>
      <w:r w:rsidR="008721C6">
        <w:t>Practice Fi</w:t>
      </w:r>
      <w:r w:rsidR="002B6C68">
        <w:t>nal</w:t>
      </w:r>
      <w:r>
        <w:t xml:space="preserve"> Exam</w:t>
      </w:r>
      <w:r>
        <w:tab/>
      </w:r>
      <w:r>
        <w:tab/>
      </w:r>
      <w:r>
        <w:tab/>
      </w:r>
      <w:r>
        <w:tab/>
      </w:r>
      <w:r>
        <w:tab/>
      </w:r>
      <w:r>
        <w:tab/>
        <w:t>Spring 2016</w:t>
      </w:r>
    </w:p>
    <w:p w14:paraId="4CAF5E74" w14:textId="77777777" w:rsidR="007E0C23" w:rsidRDefault="007E0C23" w:rsidP="007E0C23"/>
    <w:p w14:paraId="2EAD8F05" w14:textId="016B2D87" w:rsidR="00D46363" w:rsidRDefault="002B6C68" w:rsidP="00D46363">
      <w:r>
        <w:t>You have 120</w:t>
      </w:r>
      <w:r w:rsidR="007E0C23">
        <w:t xml:space="preserve"> minutes to complete this exam.  Time begins </w:t>
      </w:r>
      <w:r>
        <w:t xml:space="preserve">at 10:30 AM </w:t>
      </w:r>
      <w:bookmarkStart w:id="0" w:name="_GoBack"/>
      <w:bookmarkEnd w:id="0"/>
      <w:r>
        <w:t>and time ends promptly at 12:30 PM</w:t>
      </w:r>
      <w:r w:rsidR="007E0C23">
        <w:t xml:space="preserve">.  You may not </w:t>
      </w:r>
      <w:r>
        <w:t>read the exam questions before 10:30 AM</w:t>
      </w:r>
      <w:r w:rsidR="007E0C23">
        <w:t>.</w:t>
      </w:r>
      <w:r w:rsidR="00D46363">
        <w:t xml:space="preserve"> </w:t>
      </w:r>
    </w:p>
    <w:p w14:paraId="69830A4B" w14:textId="77777777" w:rsidR="00D46363" w:rsidRDefault="00D46363" w:rsidP="00D46363"/>
    <w:p w14:paraId="05E56A68" w14:textId="287A3A1F" w:rsidR="00D46363" w:rsidRPr="00D46363" w:rsidRDefault="00D46363" w:rsidP="00D46363">
      <w:r w:rsidRPr="00D46363">
        <w:t xml:space="preserve">Please record your answers in a Word file, in a text file, or on a piece of paper </w:t>
      </w:r>
      <w:r w:rsidR="002B6C68">
        <w:t>(which could be on</w:t>
      </w:r>
      <w:r w:rsidRPr="00D46363">
        <w:t xml:space="preserve"> this exam or any other paper).  You can answer some questions one way (e.g., as Word) and others the other way (e.g., by writing on paper).  At the top of the first page of your answers, write your name and the date.  If you answer any questions using a file, </w:t>
      </w:r>
      <w:r w:rsidRPr="00F909FB">
        <w:rPr>
          <w:b/>
          <w:u w:val="single"/>
        </w:rPr>
        <w:t>submit that file on ELMS and also email it to both oard@umd.edu and jyothikv@umd.edu</w:t>
      </w:r>
      <w:r w:rsidRPr="00D46363">
        <w:t>.  If you answer any questions on paper, turn in that paper.  Make sure your name is on everything that you turn in!  And if you use both paper and a file, make a note on each about what can be found in the other so that we don’t miss any of your answers.</w:t>
      </w:r>
    </w:p>
    <w:p w14:paraId="06B55C4A" w14:textId="77777777" w:rsidR="007E0C23" w:rsidRDefault="007E0C23" w:rsidP="007E0C23">
      <w:pPr>
        <w:ind w:right="-720"/>
      </w:pPr>
    </w:p>
    <w:p w14:paraId="76A23D8C" w14:textId="1B651BDF" w:rsidR="007E0C23" w:rsidRDefault="007E0C23" w:rsidP="007E0C23">
      <w:pPr>
        <w:ind w:right="-720"/>
      </w:pPr>
      <w:r>
        <w:t xml:space="preserve">You may use any information and software that existed before the start of this exam.  This means (among other things) that you may search the Web.  You may NOT communicate with any other person other than one of the instructors for any purpose during the exam period, either in person or in any other way, and you may not post anything to any location for any purpose during the exam period.  Note that this means you may not have skype or any instant messaging application active on any device that you use during the exam, and that that even if you leave the exam room early you may not talk with </w:t>
      </w:r>
      <w:r w:rsidRPr="00C21CC0">
        <w:rPr>
          <w:u w:val="single"/>
        </w:rPr>
        <w:t>anyone</w:t>
      </w:r>
      <w:r>
        <w:t xml:space="preserve"> about </w:t>
      </w:r>
      <w:r w:rsidRPr="00C21CC0">
        <w:rPr>
          <w:u w:val="single"/>
        </w:rPr>
        <w:t>anything</w:t>
      </w:r>
      <w:r>
        <w:t xml:space="preserve">, you may not send or receive </w:t>
      </w:r>
      <w:r w:rsidRPr="004647F7">
        <w:rPr>
          <w:u w:val="single"/>
        </w:rPr>
        <w:t>any</w:t>
      </w:r>
      <w:r>
        <w:t xml:space="preserve"> email, etc.</w:t>
      </w:r>
      <w:r w:rsidR="00F909FB">
        <w:t xml:space="preserve"> until the exam period ends at 12:30</w:t>
      </w:r>
      <w:r>
        <w:t xml:space="preserve"> PM.</w:t>
      </w:r>
    </w:p>
    <w:p w14:paraId="49202CAE" w14:textId="77777777" w:rsidR="007E0C23" w:rsidRDefault="007E0C23" w:rsidP="007E0C23">
      <w:pPr>
        <w:ind w:right="-720"/>
      </w:pPr>
    </w:p>
    <w:p w14:paraId="725EDCC2" w14:textId="77777777" w:rsidR="007E0C23" w:rsidRDefault="007E0C23" w:rsidP="007E0C23">
      <w:pPr>
        <w:ind w:right="-720"/>
      </w:pPr>
      <w:r w:rsidRPr="00B6342A">
        <w:t xml:space="preserve">Hand write </w:t>
      </w:r>
      <w:r>
        <w:t>and sign (or, if you type your answers, hand type – no cut and paste – followed by your name) the honor pledge on this exam</w:t>
      </w:r>
      <w:r w:rsidRPr="00B6342A">
        <w:t>. (For reference, the honor pledge as stated at</w:t>
      </w:r>
    </w:p>
    <w:p w14:paraId="3C47FE9B" w14:textId="77777777" w:rsidR="007E0C23" w:rsidRDefault="007E0C23" w:rsidP="007E0C23">
      <w:pPr>
        <w:ind w:right="-720"/>
      </w:pPr>
      <w:r w:rsidRPr="00B6342A">
        <w:t>http://www.umd.edu/catalog/index.cfm/show/content.section/c/27/ss/1583/s/1604, is: “I pledge on my honor that I have not given or received any unau</w:t>
      </w:r>
      <w:r>
        <w:t>thorized assistance on this exam</w:t>
      </w:r>
      <w:r w:rsidRPr="00B6342A">
        <w:t>.”)</w:t>
      </w:r>
    </w:p>
    <w:p w14:paraId="30FF4B2A" w14:textId="77777777" w:rsidR="007E0C23" w:rsidRDefault="007E0C23" w:rsidP="007E0C23">
      <w:pPr>
        <w:ind w:right="-720"/>
      </w:pPr>
    </w:p>
    <w:p w14:paraId="4CF34F57" w14:textId="77777777" w:rsidR="007E0C23" w:rsidRDefault="007E0C23" w:rsidP="007E0C23">
      <w:pPr>
        <w:pStyle w:val="BodyText2"/>
      </w:pPr>
      <w:r>
        <w:t>As strategies for completing the exam, keep the following in mind:</w:t>
      </w:r>
    </w:p>
    <w:p w14:paraId="2D37A894" w14:textId="77777777" w:rsidR="007E0C23" w:rsidRDefault="007E0C23" w:rsidP="007E0C23">
      <w:pPr>
        <w:numPr>
          <w:ilvl w:val="0"/>
          <w:numId w:val="1"/>
        </w:numPr>
        <w:ind w:right="-720"/>
      </w:pPr>
      <w:r>
        <w:t xml:space="preserve">If you find a question to be ambiguous, you may come to the front of the room to ask about it, but please do so in a way that other students can’t hear.  If you don’t get an answer that resolves your question, then please explain your confusion and any reasonable assumptions that you have made in order to answer the question and include those with your answer so that they can be considered during grading. </w:t>
      </w:r>
    </w:p>
    <w:p w14:paraId="4B4B05CA" w14:textId="77777777" w:rsidR="007E0C23" w:rsidRDefault="007E0C23" w:rsidP="007E0C23">
      <w:pPr>
        <w:numPr>
          <w:ilvl w:val="0"/>
          <w:numId w:val="1"/>
        </w:numPr>
        <w:ind w:right="-720"/>
      </w:pPr>
      <w:r>
        <w:t>You are more likely to get partial credit for an incorrect answer if you show your work.</w:t>
      </w:r>
    </w:p>
    <w:p w14:paraId="1829EFED" w14:textId="77777777" w:rsidR="007E0C23" w:rsidRDefault="007E0C23" w:rsidP="007E0C23">
      <w:pPr>
        <w:numPr>
          <w:ilvl w:val="0"/>
          <w:numId w:val="1"/>
        </w:numPr>
        <w:ind w:right="-720"/>
      </w:pPr>
      <w:r w:rsidRPr="00DC2E2E">
        <w:rPr>
          <w:b/>
        </w:rPr>
        <w:t>Be careful not to spend too much time on any one question.</w:t>
      </w:r>
      <w:r>
        <w:t xml:space="preserve">  Plan ahead, and don’t devote more time to a question than it is worth.</w:t>
      </w:r>
    </w:p>
    <w:p w14:paraId="1BE60CE6" w14:textId="77777777" w:rsidR="007E0C23" w:rsidRDefault="007E0C23" w:rsidP="007E0C23"/>
    <w:p w14:paraId="63899710" w14:textId="77777777" w:rsidR="007E0C23" w:rsidRDefault="007E0C23" w:rsidP="007E0C23"/>
    <w:p w14:paraId="307533E7" w14:textId="77777777" w:rsidR="007E0C23" w:rsidRDefault="007E0C23" w:rsidP="007E0C23">
      <w:r>
        <w:br w:type="page"/>
      </w:r>
      <w:r>
        <w:lastRenderedPageBreak/>
        <w:t>*** WRITE YOUR NAME ***</w:t>
      </w:r>
    </w:p>
    <w:p w14:paraId="1B54FEC2" w14:textId="77777777" w:rsidR="007E0C23" w:rsidRDefault="007E0C23" w:rsidP="007E0C23">
      <w:pPr>
        <w:ind w:left="720"/>
      </w:pPr>
    </w:p>
    <w:p w14:paraId="26BE2A26" w14:textId="30A5B538" w:rsidR="007E0C23" w:rsidRDefault="007E0C23" w:rsidP="007E0C23">
      <w:r>
        <w:t>Everyone must answer question</w:t>
      </w:r>
      <w:r w:rsidR="00F909FB">
        <w:t>s</w:t>
      </w:r>
      <w:r>
        <w:t xml:space="preserve"> 1</w:t>
      </w:r>
      <w:r w:rsidR="00F909FB">
        <w:t xml:space="preserve"> and 2</w:t>
      </w:r>
      <w:r>
        <w:t>.</w:t>
      </w:r>
    </w:p>
    <w:p w14:paraId="1E1C776C" w14:textId="77777777" w:rsidR="00E12225" w:rsidRDefault="00E12225" w:rsidP="00E12225">
      <w:pPr>
        <w:widowControl w:val="0"/>
        <w:autoSpaceDE w:val="0"/>
        <w:autoSpaceDN w:val="0"/>
        <w:adjustRightInd w:val="0"/>
        <w:rPr>
          <w:lang w:eastAsia="en-US"/>
        </w:rPr>
      </w:pPr>
    </w:p>
    <w:p w14:paraId="6863CD31" w14:textId="5DF00810" w:rsidR="007E0C23" w:rsidRDefault="00F909FB" w:rsidP="00E12225">
      <w:pPr>
        <w:widowControl w:val="0"/>
        <w:numPr>
          <w:ilvl w:val="0"/>
          <w:numId w:val="2"/>
        </w:numPr>
        <w:autoSpaceDE w:val="0"/>
        <w:autoSpaceDN w:val="0"/>
        <w:adjustRightInd w:val="0"/>
        <w:rPr>
          <w:lang w:eastAsia="en-US"/>
        </w:rPr>
      </w:pPr>
      <w:r>
        <w:t>[4</w:t>
      </w:r>
      <w:r w:rsidR="007E0C23">
        <w:t xml:space="preserve">0 points] Design and build a database for a shipping company such as Federal Express in which packages are shipped from one customer (the sender) to another customer (the recipient).  Any customer may ship any number of packages to any other customer.  For each customer, record contact information such as their name, their telephone number, and their address.  For each package, record which customer is the sender and the </w:t>
      </w:r>
      <w:proofErr w:type="gramStart"/>
      <w:r w:rsidR="007E0C23">
        <w:t>reci</w:t>
      </w:r>
      <w:r>
        <w:t>pient.</w:t>
      </w:r>
      <w:proofErr w:type="gramEnd"/>
      <w:r w:rsidR="007E0C23">
        <w:t xml:space="preserve"> </w:t>
      </w:r>
      <w:r>
        <w:t xml:space="preserve"> </w:t>
      </w:r>
      <w:r w:rsidR="007E0C23">
        <w:t xml:space="preserve">For full credit, </w:t>
      </w:r>
      <w:r w:rsidR="007E0C23">
        <w:rPr>
          <w:lang w:eastAsia="en-US"/>
        </w:rPr>
        <w:t xml:space="preserve">create a </w:t>
      </w:r>
      <w:r w:rsidR="007E0C23" w:rsidRPr="00E914A5">
        <w:rPr>
          <w:u w:val="single"/>
          <w:lang w:eastAsia="en-US"/>
        </w:rPr>
        <w:t>two-table</w:t>
      </w:r>
      <w:r w:rsidR="007E0C23">
        <w:rPr>
          <w:lang w:eastAsia="en-US"/>
        </w:rPr>
        <w:t xml:space="preserve"> database </w:t>
      </w:r>
      <w:r w:rsidR="007E0C23" w:rsidRPr="001F026C">
        <w:t>using Access or Base</w:t>
      </w:r>
      <w:r w:rsidR="007E0C23">
        <w:rPr>
          <w:lang w:eastAsia="en-US"/>
        </w:rPr>
        <w:t xml:space="preserve">. Enter data for 5 shipped items so that two packages are shipped </w:t>
      </w:r>
      <w:r w:rsidR="007E0C23" w:rsidRPr="00E914A5">
        <w:rPr>
          <w:u w:val="single"/>
          <w:lang w:eastAsia="en-US"/>
        </w:rPr>
        <w:t>by</w:t>
      </w:r>
      <w:r w:rsidR="007E0C23">
        <w:rPr>
          <w:lang w:eastAsia="en-US"/>
        </w:rPr>
        <w:t xml:space="preserve"> one specific customer (e.g., both are shipped by Doug), and two other packages are shipped to some other specific customer (e.g., both are shipped to Jyothi). Then create one query that lists the name and address of the sender and the recipient for each package.  Be sure to save your query.  Submit the .</w:t>
      </w:r>
      <w:proofErr w:type="spellStart"/>
      <w:r w:rsidR="007E0C23">
        <w:rPr>
          <w:lang w:eastAsia="en-US"/>
        </w:rPr>
        <w:t>odb</w:t>
      </w:r>
      <w:proofErr w:type="spellEnd"/>
      <w:r w:rsidR="007E0C23">
        <w:rPr>
          <w:lang w:eastAsia="en-US"/>
        </w:rPr>
        <w:t xml:space="preserve"> (for Base) or .</w:t>
      </w:r>
      <w:proofErr w:type="spellStart"/>
      <w:r w:rsidR="007E0C23">
        <w:rPr>
          <w:lang w:eastAsia="en-US"/>
        </w:rPr>
        <w:t>mdb</w:t>
      </w:r>
      <w:proofErr w:type="spellEnd"/>
      <w:r w:rsidR="007E0C23">
        <w:rPr>
          <w:lang w:eastAsia="en-US"/>
        </w:rPr>
        <w:t xml:space="preserve"> (for Access) file by ELMS </w:t>
      </w:r>
      <w:r w:rsidR="007E0C23" w:rsidRPr="00E914A5">
        <w:rPr>
          <w:u w:val="single"/>
          <w:lang w:eastAsia="en-US"/>
        </w:rPr>
        <w:t>and</w:t>
      </w:r>
      <w:r w:rsidR="007E0C23">
        <w:rPr>
          <w:lang w:eastAsia="en-US"/>
        </w:rPr>
        <w:t xml:space="preserve"> email.  For partial credit, you could instead show your design on paper.  If you choose to do that, you should specify as much of what you would have done using Access or Base as possible, including the table design, the table contents, and the query design.  If you submit an .</w:t>
      </w:r>
      <w:proofErr w:type="spellStart"/>
      <w:r w:rsidR="007E0C23">
        <w:rPr>
          <w:lang w:eastAsia="en-US"/>
        </w:rPr>
        <w:t>odb</w:t>
      </w:r>
      <w:proofErr w:type="spellEnd"/>
      <w:r w:rsidR="007E0C23">
        <w:rPr>
          <w:lang w:eastAsia="en-US"/>
        </w:rPr>
        <w:t xml:space="preserve"> file or an .</w:t>
      </w:r>
      <w:proofErr w:type="spellStart"/>
      <w:r w:rsidR="007E0C23">
        <w:rPr>
          <w:lang w:eastAsia="en-US"/>
        </w:rPr>
        <w:t>mdb</w:t>
      </w:r>
      <w:proofErr w:type="spellEnd"/>
      <w:r w:rsidR="007E0C23">
        <w:rPr>
          <w:lang w:eastAsia="en-US"/>
        </w:rPr>
        <w:t xml:space="preserve"> file you do not need to also submit anything on paper (but you may).</w:t>
      </w:r>
    </w:p>
    <w:p w14:paraId="5C72275A" w14:textId="77777777" w:rsidR="00F909FB" w:rsidRDefault="00F909FB" w:rsidP="00E12225">
      <w:pPr>
        <w:widowControl w:val="0"/>
        <w:autoSpaceDE w:val="0"/>
        <w:autoSpaceDN w:val="0"/>
        <w:adjustRightInd w:val="0"/>
        <w:rPr>
          <w:lang w:eastAsia="en-US"/>
        </w:rPr>
      </w:pPr>
    </w:p>
    <w:p w14:paraId="225C83DC" w14:textId="2D891C62" w:rsidR="00F909FB" w:rsidRDefault="00F909FB" w:rsidP="00E12225">
      <w:pPr>
        <w:pStyle w:val="ListParagraph"/>
        <w:widowControl w:val="0"/>
        <w:numPr>
          <w:ilvl w:val="0"/>
          <w:numId w:val="2"/>
        </w:numPr>
        <w:autoSpaceDE w:val="0"/>
        <w:autoSpaceDN w:val="0"/>
        <w:adjustRightInd w:val="0"/>
        <w:rPr>
          <w:lang w:eastAsia="en-US"/>
        </w:rPr>
      </w:pPr>
      <w:r>
        <w:rPr>
          <w:lang w:eastAsia="en-US"/>
        </w:rPr>
        <w:t>[40 points] Perform a comparison of two policies</w:t>
      </w:r>
      <w:r w:rsidR="00E12225">
        <w:rPr>
          <w:lang w:eastAsia="en-US"/>
        </w:rPr>
        <w:t xml:space="preserve"> that each have the principal goal of</w:t>
      </w:r>
      <w:r>
        <w:rPr>
          <w:lang w:eastAsia="en-US"/>
        </w:rPr>
        <w:t xml:space="preserve"> providing home Internet service to disadvantaged populations USA who currently lack that service.  In policy A, we would add a tax </w:t>
      </w:r>
      <w:r w:rsidR="00A74F27">
        <w:rPr>
          <w:lang w:eastAsia="en-US"/>
        </w:rPr>
        <w:t xml:space="preserve">to the monthly bills of </w:t>
      </w:r>
      <w:r>
        <w:rPr>
          <w:lang w:eastAsia="en-US"/>
        </w:rPr>
        <w:t xml:space="preserve">current </w:t>
      </w:r>
      <w:r w:rsidR="00A74F27">
        <w:rPr>
          <w:lang w:eastAsia="en-US"/>
        </w:rPr>
        <w:t>home</w:t>
      </w:r>
      <w:r>
        <w:rPr>
          <w:lang w:eastAsia="en-US"/>
        </w:rPr>
        <w:t xml:space="preserve"> Internet users and </w:t>
      </w:r>
      <w:r w:rsidR="00A74F27">
        <w:rPr>
          <w:lang w:eastAsia="en-US"/>
        </w:rPr>
        <w:t xml:space="preserve">we would </w:t>
      </w:r>
      <w:r>
        <w:rPr>
          <w:lang w:eastAsia="en-US"/>
        </w:rPr>
        <w:t xml:space="preserve">use the resulting funds to </w:t>
      </w:r>
      <w:r w:rsidR="00A74F27">
        <w:rPr>
          <w:lang w:eastAsia="en-US"/>
        </w:rPr>
        <w:t xml:space="preserve">provide a fixed monthly subsidy to low-income users.  In the policy (policy A and policy B), we would impose the same tax, but we would use the resulting funds to provide unrestricted free </w:t>
      </w:r>
      <w:proofErr w:type="spellStart"/>
      <w:r w:rsidR="00A74F27">
        <w:rPr>
          <w:lang w:eastAsia="en-US"/>
        </w:rPr>
        <w:t>WiFi</w:t>
      </w:r>
      <w:proofErr w:type="spellEnd"/>
      <w:r w:rsidR="00A74F27">
        <w:rPr>
          <w:lang w:eastAsia="en-US"/>
        </w:rPr>
        <w:t xml:space="preserve"> broadband wireless service throughout the 569 most populous metropolitan areas in the country (see </w:t>
      </w:r>
      <w:hyperlink r:id="rId5" w:history="1">
        <w:r w:rsidR="00A74F27" w:rsidRPr="00E12225">
          <w:rPr>
            <w:rStyle w:val="Hyperlink"/>
            <w:sz w:val="22"/>
            <w:szCs w:val="22"/>
            <w:lang w:eastAsia="en-US"/>
          </w:rPr>
          <w:t>https://en.wikipedia.org/wiki/</w:t>
        </w:r>
        <w:r w:rsidR="00A74F27" w:rsidRPr="00E12225">
          <w:rPr>
            <w:rStyle w:val="Hyperlink"/>
            <w:sz w:val="22"/>
            <w:szCs w:val="22"/>
            <w:lang w:eastAsia="en-US"/>
          </w:rPr>
          <w:t>List_of_primary_statistical_areas_of_the_United_States</w:t>
        </w:r>
      </w:hyperlink>
      <w:r w:rsidR="00A74F27">
        <w:rPr>
          <w:lang w:eastAsia="en-US"/>
        </w:rPr>
        <w:t xml:space="preserve"> for the list).  To perform this comparison, first identify at least three technical issues and at least three social issues that will serve as the basis for your comparison.  Then analyze each issue (each technical issue and each social issue) for each of the two policy options (A and B).  </w:t>
      </w:r>
      <w:r w:rsidR="00E12225">
        <w:rPr>
          <w:lang w:eastAsia="en-US"/>
        </w:rPr>
        <w:t>Finally, choose a preferred policy option and explain why you prefer that option, making reference to the results of your policy analysis to establish the basis for your choice.</w:t>
      </w:r>
    </w:p>
    <w:p w14:paraId="57C3C563" w14:textId="77777777" w:rsidR="007E0C23" w:rsidRDefault="007E0C23" w:rsidP="00E12225">
      <w:pPr>
        <w:widowControl w:val="0"/>
        <w:autoSpaceDE w:val="0"/>
        <w:autoSpaceDN w:val="0"/>
        <w:adjustRightInd w:val="0"/>
        <w:rPr>
          <w:lang w:eastAsia="en-US"/>
        </w:rPr>
      </w:pPr>
    </w:p>
    <w:p w14:paraId="0C785916" w14:textId="77777777" w:rsidR="007E0C23" w:rsidRDefault="007E0C23" w:rsidP="00E12225">
      <w:pPr>
        <w:widowControl w:val="0"/>
        <w:autoSpaceDE w:val="0"/>
        <w:autoSpaceDN w:val="0"/>
        <w:adjustRightInd w:val="0"/>
        <w:rPr>
          <w:lang w:eastAsia="en-US"/>
        </w:rPr>
      </w:pPr>
      <w:r>
        <w:rPr>
          <w:lang w:eastAsia="en-US"/>
        </w:rPr>
        <w:t xml:space="preserve">Answer any </w:t>
      </w:r>
      <w:r w:rsidRPr="00785875">
        <w:rPr>
          <w:u w:val="single"/>
          <w:lang w:eastAsia="en-US"/>
        </w:rPr>
        <w:t>two</w:t>
      </w:r>
      <w:r>
        <w:rPr>
          <w:lang w:eastAsia="en-US"/>
        </w:rPr>
        <w:t xml:space="preserve"> of the following three questions.  If you answer all three, only the first two will be graded.</w:t>
      </w:r>
    </w:p>
    <w:p w14:paraId="451E310B" w14:textId="77777777" w:rsidR="00E12225" w:rsidRDefault="00E12225" w:rsidP="00E12225">
      <w:pPr>
        <w:widowControl w:val="0"/>
        <w:autoSpaceDE w:val="0"/>
        <w:autoSpaceDN w:val="0"/>
        <w:adjustRightInd w:val="0"/>
        <w:rPr>
          <w:lang w:eastAsia="en-US"/>
        </w:rPr>
      </w:pPr>
    </w:p>
    <w:p w14:paraId="64E78C4D" w14:textId="40312727" w:rsidR="007E0C23" w:rsidRPr="00775F2B" w:rsidRDefault="00F909FB" w:rsidP="00E12225">
      <w:pPr>
        <w:numPr>
          <w:ilvl w:val="0"/>
          <w:numId w:val="2"/>
        </w:numPr>
        <w:rPr>
          <w:lang w:eastAsia="en-US"/>
        </w:rPr>
      </w:pPr>
      <w:r>
        <w:t>[1</w:t>
      </w:r>
      <w:r w:rsidR="007E0C23">
        <w:t xml:space="preserve">0 points] </w:t>
      </w:r>
      <w:r w:rsidR="00E12225">
        <w:t>Explain how the process by which the Internet was developed differed from the process by which the World Wide Web was developed.  To be a complete answer, you must contrast the roles played by specific people (who you identify by name) in a way that illuminates how the two processes differed.</w:t>
      </w:r>
    </w:p>
    <w:p w14:paraId="21FE534C" w14:textId="77777777" w:rsidR="007E0C23" w:rsidRDefault="007E0C23" w:rsidP="00E12225">
      <w:pPr>
        <w:rPr>
          <w:lang w:eastAsia="en-US"/>
        </w:rPr>
      </w:pPr>
    </w:p>
    <w:p w14:paraId="34CE3E9C" w14:textId="2CEEC904" w:rsidR="007E0C23" w:rsidRDefault="00F909FB" w:rsidP="00E12225">
      <w:pPr>
        <w:widowControl w:val="0"/>
        <w:numPr>
          <w:ilvl w:val="0"/>
          <w:numId w:val="2"/>
        </w:numPr>
        <w:autoSpaceDE w:val="0"/>
        <w:autoSpaceDN w:val="0"/>
        <w:adjustRightInd w:val="0"/>
      </w:pPr>
      <w:r>
        <w:lastRenderedPageBreak/>
        <w:t>[1</w:t>
      </w:r>
      <w:r w:rsidR="007E0C23">
        <w:t xml:space="preserve">0 points] </w:t>
      </w:r>
      <w:r w:rsidR="00E12225">
        <w:t>In the reading for session 23, Barak Obama advocates broader adoption of Content Management Systems.  Explain why that had not already happened naturally before this “digital government” policy was developed.</w:t>
      </w:r>
    </w:p>
    <w:p w14:paraId="6744C2C2" w14:textId="77777777" w:rsidR="007E0C23" w:rsidRDefault="007E0C23" w:rsidP="00E12225">
      <w:pPr>
        <w:widowControl w:val="0"/>
        <w:autoSpaceDE w:val="0"/>
        <w:autoSpaceDN w:val="0"/>
        <w:adjustRightInd w:val="0"/>
        <w:ind w:left="720"/>
      </w:pPr>
      <w:r>
        <w:t xml:space="preserve"> </w:t>
      </w:r>
    </w:p>
    <w:p w14:paraId="53F06F62" w14:textId="7FB36B19" w:rsidR="007E0C23" w:rsidRDefault="00E12225" w:rsidP="00E12225">
      <w:pPr>
        <w:widowControl w:val="0"/>
        <w:numPr>
          <w:ilvl w:val="0"/>
          <w:numId w:val="2"/>
        </w:numPr>
        <w:autoSpaceDE w:val="0"/>
        <w:autoSpaceDN w:val="0"/>
        <w:adjustRightInd w:val="0"/>
        <w:rPr>
          <w:lang w:eastAsia="en-US"/>
        </w:rPr>
      </w:pPr>
      <w:r>
        <w:rPr>
          <w:lang w:eastAsia="en-US"/>
        </w:rPr>
        <w:t>[10</w:t>
      </w:r>
      <w:r w:rsidR="007E0C23">
        <w:rPr>
          <w:lang w:eastAsia="en-US"/>
        </w:rPr>
        <w:t xml:space="preserve"> points] </w:t>
      </w:r>
      <w:r w:rsidR="008721C6">
        <w:rPr>
          <w:lang w:eastAsia="en-US"/>
        </w:rPr>
        <w:t>Web search engines consider many factors when determining which pages should be most highly ranked.  One factor that they consider is how commonly used each word in a query is.  Explain how that factor is used.</w:t>
      </w:r>
    </w:p>
    <w:p w14:paraId="49EDD373" w14:textId="77777777" w:rsidR="007E0C23" w:rsidRDefault="007E0C23" w:rsidP="00E12225"/>
    <w:p w14:paraId="7271C9AB" w14:textId="684483FA" w:rsidR="00C42343" w:rsidRDefault="007E0C23">
      <w:r>
        <w:t>*** WRI</w:t>
      </w:r>
      <w:r w:rsidR="00514EBC">
        <w:t>TE AND SIGN THE HONOR PLEDGE ***</w:t>
      </w:r>
    </w:p>
    <w:sectPr w:rsidR="00C42343" w:rsidSect="00A208AD">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F0B03"/>
    <w:multiLevelType w:val="hybridMultilevel"/>
    <w:tmpl w:val="29726DD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293090"/>
    <w:multiLevelType w:val="hybridMultilevel"/>
    <w:tmpl w:val="93EC2CD6"/>
    <w:lvl w:ilvl="0" w:tplc="30B4B61A">
      <w:start w:val="1"/>
      <w:numFmt w:val="decimal"/>
      <w:lvlText w:val="%1."/>
      <w:lvlJc w:val="left"/>
      <w:pPr>
        <w:tabs>
          <w:tab w:val="num" w:pos="720"/>
        </w:tabs>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C23"/>
    <w:rsid w:val="002B6C68"/>
    <w:rsid w:val="00355DFF"/>
    <w:rsid w:val="0048563F"/>
    <w:rsid w:val="00514EBC"/>
    <w:rsid w:val="006A0FEA"/>
    <w:rsid w:val="007E0C23"/>
    <w:rsid w:val="008721C6"/>
    <w:rsid w:val="00A208AD"/>
    <w:rsid w:val="00A74F27"/>
    <w:rsid w:val="00B6294F"/>
    <w:rsid w:val="00C42343"/>
    <w:rsid w:val="00D46363"/>
    <w:rsid w:val="00E12225"/>
    <w:rsid w:val="00ED6893"/>
    <w:rsid w:val="00F90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244CE6"/>
  <w14:defaultImageDpi w14:val="300"/>
  <w15:docId w15:val="{6CEB1ACF-6C48-4A9B-9252-A6F1E4BE5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C23"/>
    <w:rPr>
      <w:rFonts w:ascii="Times New Roman" w:eastAsia="Batang" w:hAnsi="Times New Roman" w:cs="Times New Roman"/>
      <w:lang w:eastAsia="ko-KR"/>
    </w:rPr>
  </w:style>
  <w:style w:type="paragraph" w:styleId="Heading1">
    <w:name w:val="heading 1"/>
    <w:basedOn w:val="Normal"/>
    <w:next w:val="Normal"/>
    <w:link w:val="Heading1Char"/>
    <w:qFormat/>
    <w:rsid w:val="007E0C23"/>
    <w:pPr>
      <w:keepNext/>
      <w:outlineLvl w:val="0"/>
    </w:pPr>
    <w:rPr>
      <w:rFonts w:eastAsia="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C23"/>
    <w:rPr>
      <w:rFonts w:ascii="Times New Roman" w:eastAsia="Times New Roman" w:hAnsi="Times New Roman" w:cs="Times New Roman"/>
      <w:szCs w:val="20"/>
    </w:rPr>
  </w:style>
  <w:style w:type="character" w:styleId="Hyperlink">
    <w:name w:val="Hyperlink"/>
    <w:rsid w:val="007E0C23"/>
    <w:rPr>
      <w:color w:val="0000FF"/>
      <w:u w:val="single"/>
    </w:rPr>
  </w:style>
  <w:style w:type="paragraph" w:styleId="BodyText2">
    <w:name w:val="Body Text 2"/>
    <w:basedOn w:val="Normal"/>
    <w:link w:val="BodyText2Char"/>
    <w:rsid w:val="007E0C23"/>
    <w:pPr>
      <w:ind w:right="-720"/>
    </w:pPr>
    <w:rPr>
      <w:rFonts w:eastAsia="Times New Roman"/>
      <w:szCs w:val="20"/>
      <w:lang w:eastAsia="en-US"/>
    </w:rPr>
  </w:style>
  <w:style w:type="character" w:customStyle="1" w:styleId="BodyText2Char">
    <w:name w:val="Body Text 2 Char"/>
    <w:basedOn w:val="DefaultParagraphFont"/>
    <w:link w:val="BodyText2"/>
    <w:rsid w:val="007E0C23"/>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7E0C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0C23"/>
    <w:rPr>
      <w:rFonts w:ascii="Lucida Grande" w:eastAsia="Batang" w:hAnsi="Lucida Grande" w:cs="Lucida Grande"/>
      <w:sz w:val="18"/>
      <w:szCs w:val="18"/>
      <w:lang w:eastAsia="ko-KR"/>
    </w:rPr>
  </w:style>
  <w:style w:type="paragraph" w:styleId="ListParagraph">
    <w:name w:val="List Paragraph"/>
    <w:basedOn w:val="Normal"/>
    <w:uiPriority w:val="34"/>
    <w:qFormat/>
    <w:rsid w:val="00F909FB"/>
    <w:pPr>
      <w:ind w:left="720"/>
      <w:contextualSpacing/>
    </w:pPr>
  </w:style>
  <w:style w:type="character" w:styleId="FollowedHyperlink">
    <w:name w:val="FollowedHyperlink"/>
    <w:basedOn w:val="DefaultParagraphFont"/>
    <w:uiPriority w:val="99"/>
    <w:semiHidden/>
    <w:unhideWhenUsed/>
    <w:rsid w:val="00E122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wikipedia.org/wiki/List_of_primary_statistical_areas_of_the_United_Stat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UMD</Company>
  <LinksUpToDate>false</LinksUpToDate>
  <CharactersWithSpaces>6198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Jyothi Vinjumur</dc:creator>
  <cp:lastModifiedBy>gg</cp:lastModifiedBy>
  <cp:revision>3</cp:revision>
  <dcterms:created xsi:type="dcterms:W3CDTF">2016-05-08T21:11:00Z</dcterms:created>
  <dcterms:modified xsi:type="dcterms:W3CDTF">2016-05-08T21:45:00Z</dcterms:modified>
</cp:coreProperties>
</file>